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EB2DF6" w:rsidRPr="003E7254" w:rsidTr="00D57D0C">
        <w:tc>
          <w:tcPr>
            <w:tcW w:w="979" w:type="pct"/>
            <w:vAlign w:val="center"/>
          </w:tcPr>
          <w:p w:rsidR="00EB2DF6" w:rsidRPr="003E7254" w:rsidRDefault="00EB2DF6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EB2DF6" w:rsidRPr="003E7254" w:rsidRDefault="00EB2DF6" w:rsidP="00DA6C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101年4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EB2DF6" w:rsidRPr="003E7254" w:rsidTr="00D57D0C">
        <w:tc>
          <w:tcPr>
            <w:tcW w:w="979" w:type="pct"/>
            <w:vAlign w:val="center"/>
          </w:tcPr>
          <w:p w:rsidR="00EB2DF6" w:rsidRPr="003E7254" w:rsidRDefault="00EB2DF6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EB2DF6" w:rsidRPr="003E7254" w:rsidRDefault="00EB2DF6" w:rsidP="00DA6C0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2B30F1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達賴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B30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2D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B2D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DA69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bookmarkStart w:id="0" w:name="_GoBack"/>
            <w:bookmarkEnd w:id="0"/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DA69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(至少60字，並以條列方式敘述)</w:t>
            </w:r>
          </w:p>
        </w:tc>
        <w:tc>
          <w:tcPr>
            <w:tcW w:w="4021" w:type="pct"/>
            <w:gridSpan w:val="4"/>
          </w:tcPr>
          <w:p w:rsidR="00B01EAF" w:rsidRPr="00202820" w:rsidRDefault="00202820" w:rsidP="002028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影片欣賞-失落的海平線/</w:t>
            </w:r>
            <w:proofErr w:type="gramStart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喇</w:t>
            </w:r>
            <w:proofErr w:type="gramEnd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proofErr w:type="gramStart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達賴(</w:t>
            </w:r>
            <w:proofErr w:type="gramStart"/>
            <w:r w:rsidRPr="0020282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100</w:t>
            </w:r>
            <w:proofErr w:type="gramEnd"/>
            <w:r w:rsidRPr="00202820">
              <w:rPr>
                <w:rFonts w:ascii="標楷體" w:eastAsia="標楷體" w:hAnsi="標楷體" w:cs="Tahoma" w:hint="eastAsia"/>
                <w:color w:val="000000" w:themeColor="text1"/>
                <w:sz w:val="28"/>
                <w:szCs w:val="28"/>
              </w:rPr>
              <w:t>年度電視金鐘獎最佳迷你劇集導演獎)。</w:t>
            </w:r>
          </w:p>
          <w:p w:rsidR="00202820" w:rsidRPr="00202820" w:rsidRDefault="00202820" w:rsidP="002028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邀請與談人-</w:t>
            </w:r>
            <w:proofErr w:type="gramStart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喇</w:t>
            </w:r>
            <w:proofErr w:type="gramEnd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proofErr w:type="gramStart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202820">
              <w:rPr>
                <w:rFonts w:ascii="標楷體" w:eastAsia="標楷體" w:hAnsi="標楷體" w:hint="eastAsia"/>
                <w:sz w:val="28"/>
                <w:szCs w:val="28"/>
              </w:rPr>
              <w:t>達賴導演及</w:t>
            </w:r>
            <w:r w:rsidRPr="002028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麥尚</w:t>
            </w:r>
            <w:proofErr w:type="gramStart"/>
            <w:r w:rsidRPr="002028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‧拉外</w:t>
            </w:r>
            <w:proofErr w:type="gramEnd"/>
            <w:r w:rsidRPr="002028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演員與同學們進行互動。</w:t>
            </w:r>
          </w:p>
        </w:tc>
      </w:tr>
    </w:tbl>
    <w:p w:rsidR="003E7254" w:rsidRDefault="00C604D2" w:rsidP="00C604D2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  <w:r w:rsidRPr="008218BB">
        <w:rPr>
          <w:rFonts w:eastAsia="標楷體" w:hint="eastAsia"/>
          <w:b/>
          <w:color w:val="000000"/>
          <w:sz w:val="32"/>
          <w:szCs w:val="32"/>
        </w:rPr>
        <w:t>(</w:t>
      </w:r>
      <w:r w:rsidRPr="008218BB">
        <w:rPr>
          <w:rFonts w:eastAsia="標楷體" w:hint="eastAsia"/>
          <w:b/>
          <w:color w:val="000000"/>
          <w:sz w:val="32"/>
          <w:szCs w:val="32"/>
        </w:rPr>
        <w:t>至少</w:t>
      </w:r>
      <w:r w:rsidRPr="008218BB">
        <w:rPr>
          <w:rFonts w:eastAsia="標楷體" w:hint="eastAsia"/>
          <w:b/>
          <w:color w:val="000000"/>
          <w:sz w:val="32"/>
          <w:szCs w:val="32"/>
        </w:rPr>
        <w:t>1000</w:t>
      </w:r>
      <w:r w:rsidRPr="008218BB">
        <w:rPr>
          <w:rFonts w:eastAsia="標楷體" w:hint="eastAsia"/>
          <w:b/>
          <w:color w:val="000000"/>
          <w:sz w:val="32"/>
          <w:szCs w:val="32"/>
        </w:rPr>
        <w:t>字敘述</w:t>
      </w:r>
      <w:r w:rsidRPr="008218BB">
        <w:rPr>
          <w:rFonts w:eastAsia="標楷體" w:hint="eastAsia"/>
          <w:b/>
          <w:color w:val="000000"/>
          <w:sz w:val="32"/>
          <w:szCs w:val="32"/>
        </w:rPr>
        <w:t>)</w:t>
      </w:r>
    </w:p>
    <w:p w:rsidR="00C604D2" w:rsidRPr="00B75707" w:rsidRDefault="00C604D2" w:rsidP="00B75707">
      <w:pPr>
        <w:pStyle w:val="a9"/>
        <w:rPr>
          <w:rFonts w:ascii="標楷體" w:eastAsia="標楷體" w:hAnsi="標楷體"/>
        </w:rPr>
      </w:pPr>
      <w:r w:rsidRPr="00C604D2">
        <w:rPr>
          <w:rFonts w:hint="eastAsia"/>
        </w:rPr>
        <w:t xml:space="preserve">  </w:t>
      </w:r>
      <w:r w:rsidR="0004425E">
        <w:rPr>
          <w:rFonts w:hint="eastAsia"/>
        </w:rPr>
        <w:t xml:space="preserve"> </w:t>
      </w:r>
      <w:r w:rsidR="0004425E" w:rsidRPr="00B75707">
        <w:rPr>
          <w:rFonts w:ascii="標楷體" w:eastAsia="標楷體" w:hAnsi="標楷體" w:hint="eastAsia"/>
        </w:rPr>
        <w:t xml:space="preserve"> 今日觀賞影片為榮獲</w:t>
      </w:r>
      <w:proofErr w:type="gramStart"/>
      <w:r w:rsidR="0004425E" w:rsidRPr="00B75707">
        <w:rPr>
          <w:rFonts w:ascii="標楷體" w:eastAsia="標楷體" w:hAnsi="標楷體" w:hint="eastAsia"/>
        </w:rPr>
        <w:t>100</w:t>
      </w:r>
      <w:proofErr w:type="gramEnd"/>
      <w:r w:rsidR="0004425E" w:rsidRPr="00B75707">
        <w:rPr>
          <w:rFonts w:ascii="標楷體" w:eastAsia="標楷體" w:hAnsi="標楷體" w:cs="Tahoma" w:hint="eastAsia"/>
        </w:rPr>
        <w:t>年度電視金鐘獎最佳迷你劇集導演獎</w:t>
      </w:r>
      <w:r w:rsidR="00D10524" w:rsidRPr="00B75707">
        <w:rPr>
          <w:rFonts w:ascii="標楷體" w:eastAsia="標楷體" w:hAnsi="標楷體" w:cs="Tahoma" w:hint="eastAsia"/>
        </w:rPr>
        <w:t>-</w:t>
      </w:r>
      <w:proofErr w:type="gramStart"/>
      <w:r w:rsidR="00D10524" w:rsidRPr="00B75707">
        <w:rPr>
          <w:rFonts w:ascii="標楷體" w:eastAsia="標楷體" w:hAnsi="標楷體" w:cs="Tahoma" w:hint="eastAsia"/>
        </w:rPr>
        <w:t>喇</w:t>
      </w:r>
      <w:proofErr w:type="gramEnd"/>
      <w:r w:rsidR="00D10524" w:rsidRPr="00B75707">
        <w:rPr>
          <w:rFonts w:ascii="標楷體" w:eastAsia="標楷體" w:hAnsi="標楷體" w:cs="Tahoma" w:hint="eastAsia"/>
        </w:rPr>
        <w:t>外</w:t>
      </w:r>
      <w:proofErr w:type="gramStart"/>
      <w:r w:rsidR="00D10524" w:rsidRPr="00B75707">
        <w:rPr>
          <w:rFonts w:ascii="標楷體" w:eastAsia="標楷體" w:hAnsi="標楷體" w:cs="Tahoma" w:hint="eastAsia"/>
        </w:rPr>
        <w:t>˙</w:t>
      </w:r>
      <w:proofErr w:type="gramEnd"/>
      <w:r w:rsidR="00D10524" w:rsidRPr="00B75707">
        <w:rPr>
          <w:rFonts w:ascii="標楷體" w:eastAsia="標楷體" w:hAnsi="標楷體" w:cs="Tahoma" w:hint="eastAsia"/>
        </w:rPr>
        <w:t>達賴導演</w:t>
      </w:r>
      <w:proofErr w:type="gramStart"/>
      <w:r w:rsidR="00D10524" w:rsidRPr="00B75707">
        <w:rPr>
          <w:rFonts w:ascii="標楷體" w:eastAsia="標楷體" w:hAnsi="標楷體" w:cs="Tahoma" w:hint="eastAsia"/>
        </w:rPr>
        <w:t>于</w:t>
      </w:r>
      <w:proofErr w:type="gramEnd"/>
      <w:r w:rsidR="00D10524" w:rsidRPr="00B75707">
        <w:rPr>
          <w:rFonts w:ascii="標楷體" w:eastAsia="標楷體" w:hAnsi="標楷體" w:cs="Tahoma" w:hint="eastAsia"/>
        </w:rPr>
        <w:t>2011年所拍攝的「</w:t>
      </w:r>
      <w:r w:rsidR="00D10524" w:rsidRPr="00B75707">
        <w:rPr>
          <w:rFonts w:ascii="標楷體" w:eastAsia="標楷體" w:hAnsi="標楷體" w:hint="eastAsia"/>
        </w:rPr>
        <w:t>失落的海平線</w:t>
      </w:r>
      <w:r w:rsidR="00D10524" w:rsidRPr="00B75707">
        <w:rPr>
          <w:rFonts w:ascii="標楷體" w:eastAsia="標楷體" w:hAnsi="標楷體" w:cs="Tahoma" w:hint="eastAsia"/>
        </w:rPr>
        <w:t>」，片長69分鐘，主演為</w:t>
      </w:r>
      <w:proofErr w:type="gramStart"/>
      <w:r w:rsidR="00D10524" w:rsidRPr="00B75707">
        <w:rPr>
          <w:rFonts w:ascii="標楷體" w:eastAsia="標楷體" w:hAnsi="標楷體" w:hint="eastAsia"/>
        </w:rPr>
        <w:t>豐政發</w:t>
      </w:r>
      <w:proofErr w:type="gramEnd"/>
      <w:r w:rsidR="00D10524" w:rsidRPr="00B75707">
        <w:rPr>
          <w:rFonts w:ascii="標楷體" w:eastAsia="標楷體" w:hAnsi="標楷體" w:hint="eastAsia"/>
        </w:rPr>
        <w:t>、陳宇晴、郭來春、麥尚</w:t>
      </w:r>
      <w:proofErr w:type="gramStart"/>
      <w:r w:rsidR="00D10524" w:rsidRPr="00B75707">
        <w:rPr>
          <w:rFonts w:ascii="標楷體" w:eastAsia="標楷體" w:hAnsi="標楷體" w:hint="eastAsia"/>
        </w:rPr>
        <w:t>‧拉外</w:t>
      </w:r>
      <w:proofErr w:type="gramEnd"/>
      <w:r w:rsidR="00D10524" w:rsidRPr="00B75707">
        <w:rPr>
          <w:rFonts w:ascii="標楷體" w:eastAsia="標楷體" w:hAnsi="標楷體" w:hint="eastAsia"/>
        </w:rPr>
        <w:t>，此片攝影師還分陸上及水下，路上攝影為李漢文，海底攝影為黃義傑、張也海。此片於公共電視有播放，不就前也在台東大學</w:t>
      </w:r>
      <w:r w:rsidR="00735ABA">
        <w:rPr>
          <w:rFonts w:ascii="標楷體" w:eastAsia="標楷體" w:hAnsi="標楷體" w:hint="eastAsia"/>
        </w:rPr>
        <w:t>的演藝廳舉辦</w:t>
      </w:r>
      <w:r w:rsidR="00D10524" w:rsidRPr="00B75707">
        <w:rPr>
          <w:rFonts w:ascii="標楷體" w:eastAsia="標楷體" w:hAnsi="標楷體" w:hint="eastAsia"/>
        </w:rPr>
        <w:t>首映</w:t>
      </w:r>
      <w:r w:rsidR="00735ABA">
        <w:rPr>
          <w:rFonts w:ascii="標楷體" w:eastAsia="標楷體" w:hAnsi="標楷體" w:hint="eastAsia"/>
        </w:rPr>
        <w:t>，是一部深獲肯定的好片</w:t>
      </w:r>
      <w:r w:rsidR="00D10524" w:rsidRPr="00B75707">
        <w:rPr>
          <w:rFonts w:ascii="標楷體" w:eastAsia="標楷體" w:hAnsi="標楷體" w:hint="eastAsia"/>
        </w:rPr>
        <w:t>。</w:t>
      </w:r>
    </w:p>
    <w:p w:rsidR="00D10524" w:rsidRPr="00B75707" w:rsidRDefault="00D10524" w:rsidP="00B75707">
      <w:pPr>
        <w:pStyle w:val="a9"/>
        <w:rPr>
          <w:rFonts w:ascii="標楷體" w:eastAsia="標楷體" w:hAnsi="標楷體" w:cs="新細明體"/>
          <w:kern w:val="0"/>
        </w:rPr>
      </w:pPr>
      <w:r w:rsidRPr="00B75707">
        <w:rPr>
          <w:rFonts w:ascii="標楷體" w:eastAsia="標楷體" w:hAnsi="標楷體" w:hint="eastAsia"/>
        </w:rPr>
        <w:t xml:space="preserve">　　此片在講</w:t>
      </w:r>
      <w:r w:rsidR="00735ABA">
        <w:rPr>
          <w:rFonts w:ascii="標楷體" w:eastAsia="標楷體" w:hAnsi="標楷體" w:hint="eastAsia"/>
        </w:rPr>
        <w:t>述</w:t>
      </w:r>
      <w:r w:rsidRPr="00B75707">
        <w:rPr>
          <w:rFonts w:ascii="標楷體" w:eastAsia="標楷體" w:hAnsi="標楷體" w:cs="新細明體"/>
          <w:bCs/>
          <w:kern w:val="0"/>
        </w:rPr>
        <w:t>一</w:t>
      </w:r>
      <w:r w:rsidRPr="00B75707">
        <w:rPr>
          <w:rFonts w:ascii="標楷體" w:eastAsia="標楷體" w:hAnsi="標楷體" w:cs="新細明體"/>
          <w:kern w:val="0"/>
        </w:rPr>
        <w:t>個古老的阿美族傳說，</w:t>
      </w:r>
      <w:proofErr w:type="gramStart"/>
      <w:r w:rsidRPr="00B75707">
        <w:rPr>
          <w:rFonts w:ascii="標楷體" w:eastAsia="標楷體" w:hAnsi="標楷體" w:cs="新細明體"/>
          <w:kern w:val="0"/>
        </w:rPr>
        <w:t>一</w:t>
      </w:r>
      <w:proofErr w:type="gramEnd"/>
      <w:r w:rsidRPr="00B75707">
        <w:rPr>
          <w:rFonts w:ascii="標楷體" w:eastAsia="標楷體" w:hAnsi="標楷體" w:cs="新細明體"/>
          <w:kern w:val="0"/>
        </w:rPr>
        <w:t>段阿美族人無法擺脫的宿命。海洋，像是阿美族人的母親，滋養且撫慰著</w:t>
      </w:r>
      <w:proofErr w:type="gramStart"/>
      <w:r w:rsidRPr="00B75707">
        <w:rPr>
          <w:rFonts w:ascii="標楷體" w:eastAsia="標楷體" w:hAnsi="標楷體" w:cs="新細明體"/>
          <w:kern w:val="0"/>
        </w:rPr>
        <w:t>阿美族子民</w:t>
      </w:r>
      <w:proofErr w:type="gramEnd"/>
      <w:r w:rsidRPr="00B75707">
        <w:rPr>
          <w:rFonts w:ascii="標楷體" w:eastAsia="標楷體" w:hAnsi="標楷體" w:cs="新細明體"/>
          <w:kern w:val="0"/>
        </w:rPr>
        <w:t>。</w:t>
      </w:r>
    </w:p>
    <w:p w:rsidR="00D10524" w:rsidRPr="00B75707" w:rsidRDefault="00D10524" w:rsidP="00B75707">
      <w:pPr>
        <w:pStyle w:val="a9"/>
        <w:rPr>
          <w:rFonts w:ascii="標楷體" w:eastAsia="標楷體" w:hAnsi="標楷體" w:cs="新細明體"/>
          <w:kern w:val="0"/>
        </w:rPr>
      </w:pPr>
      <w:r w:rsidRPr="00B75707">
        <w:rPr>
          <w:rFonts w:ascii="標楷體" w:eastAsia="標楷體" w:hAnsi="標楷體" w:cs="新細明體" w:hint="eastAsia"/>
          <w:kern w:val="0"/>
        </w:rPr>
        <w:t xml:space="preserve">　　</w:t>
      </w:r>
      <w:r w:rsidRPr="00B75707">
        <w:rPr>
          <w:rFonts w:ascii="標楷體" w:eastAsia="標楷體" w:hAnsi="標楷體" w:cs="新細明體"/>
          <w:kern w:val="0"/>
        </w:rPr>
        <w:t>導演</w:t>
      </w:r>
      <w:proofErr w:type="gramStart"/>
      <w:r w:rsidRPr="00B75707">
        <w:rPr>
          <w:rFonts w:ascii="標楷體" w:eastAsia="標楷體" w:hAnsi="標楷體" w:cs="新細明體"/>
          <w:kern w:val="0"/>
        </w:rPr>
        <w:t>喇</w:t>
      </w:r>
      <w:proofErr w:type="gramEnd"/>
      <w:r w:rsidRPr="00B75707">
        <w:rPr>
          <w:rFonts w:ascii="標楷體" w:eastAsia="標楷體" w:hAnsi="標楷體" w:cs="新細明體"/>
          <w:kern w:val="0"/>
        </w:rPr>
        <w:t>外</w:t>
      </w:r>
      <w:proofErr w:type="gramStart"/>
      <w:r w:rsidR="00735ABA">
        <w:rPr>
          <w:rFonts w:ascii="標楷體" w:eastAsia="標楷體" w:hAnsi="標楷體" w:cs="新細明體" w:hint="eastAsia"/>
          <w:kern w:val="0"/>
        </w:rPr>
        <w:t>˙</w:t>
      </w:r>
      <w:proofErr w:type="gramEnd"/>
      <w:r w:rsidRPr="00B75707">
        <w:rPr>
          <w:rFonts w:ascii="標楷體" w:eastAsia="標楷體" w:hAnsi="標楷體" w:cs="新細明體"/>
          <w:kern w:val="0"/>
        </w:rPr>
        <w:t>達賴平實的敘述了一個關於原住民的故事，將與海洋共生的阿美族人生活上的困頓、樂天的個性、有趣的原住民式笑話、美麗的海洋，豐富並陳於電影中。</w:t>
      </w:r>
    </w:p>
    <w:p w:rsidR="00D10524" w:rsidRPr="00B75707" w:rsidRDefault="00D10524" w:rsidP="00B75707">
      <w:pPr>
        <w:pStyle w:val="a9"/>
        <w:rPr>
          <w:rFonts w:ascii="標楷體" w:eastAsia="標楷體" w:hAnsi="標楷體" w:cs="新細明體"/>
          <w:kern w:val="0"/>
        </w:rPr>
      </w:pPr>
      <w:r w:rsidRPr="00B75707">
        <w:rPr>
          <w:rFonts w:ascii="標楷體" w:eastAsia="標楷體" w:hAnsi="標楷體" w:cs="新細明體" w:hint="eastAsia"/>
          <w:kern w:val="0"/>
        </w:rPr>
        <w:t xml:space="preserve">　　</w:t>
      </w:r>
      <w:r w:rsidR="00B75707" w:rsidRPr="00B75707">
        <w:rPr>
          <w:rFonts w:ascii="標楷體" w:eastAsia="標楷體" w:hAnsi="標楷體" w:cs="新細明體"/>
          <w:kern w:val="0"/>
        </w:rPr>
        <w:t>部落裡的老人</w:t>
      </w:r>
      <w:proofErr w:type="gramStart"/>
      <w:r w:rsidR="00B75707" w:rsidRPr="00B75707">
        <w:rPr>
          <w:rFonts w:ascii="標楷體" w:eastAsia="標楷體" w:hAnsi="標楷體" w:cs="新細明體"/>
          <w:kern w:val="0"/>
        </w:rPr>
        <w:t>相傳著</w:t>
      </w:r>
      <w:proofErr w:type="gramEnd"/>
      <w:r w:rsidR="00B75707" w:rsidRPr="00B75707">
        <w:rPr>
          <w:rFonts w:ascii="標楷體" w:eastAsia="標楷體" w:hAnsi="標楷體" w:cs="新細明體"/>
          <w:kern w:val="0"/>
        </w:rPr>
        <w:t>一個故事，在臨近的海域裡</w:t>
      </w:r>
      <w:r w:rsidR="00B75707" w:rsidRPr="00B75707">
        <w:rPr>
          <w:rFonts w:ascii="標楷體" w:eastAsia="標楷體" w:hAnsi="標楷體" w:cs="新細明體" w:hint="eastAsia"/>
          <w:kern w:val="0"/>
        </w:rPr>
        <w:t>住</w:t>
      </w:r>
      <w:r w:rsidRPr="00B75707">
        <w:rPr>
          <w:rFonts w:ascii="標楷體" w:eastAsia="標楷體" w:hAnsi="標楷體" w:cs="新細明體"/>
          <w:kern w:val="0"/>
        </w:rPr>
        <w:t>著一</w:t>
      </w:r>
      <w:r w:rsidR="00B75707" w:rsidRPr="00B75707">
        <w:rPr>
          <w:rFonts w:ascii="標楷體" w:eastAsia="標楷體" w:hAnsi="標楷體" w:cs="新細明體"/>
          <w:kern w:val="0"/>
        </w:rPr>
        <w:t>個族群，他們手腳有蹼、身上有</w:t>
      </w:r>
      <w:proofErr w:type="gramStart"/>
      <w:r w:rsidR="00B75707" w:rsidRPr="00B75707">
        <w:rPr>
          <w:rFonts w:ascii="標楷體" w:eastAsia="標楷體" w:hAnsi="標楷體" w:cs="新細明體"/>
          <w:kern w:val="0"/>
        </w:rPr>
        <w:t>鰓</w:t>
      </w:r>
      <w:proofErr w:type="gramEnd"/>
      <w:r w:rsidR="00B75707" w:rsidRPr="00B75707">
        <w:rPr>
          <w:rFonts w:ascii="標楷體" w:eastAsia="標楷體" w:hAnsi="標楷體" w:cs="新細明體"/>
          <w:kern w:val="0"/>
        </w:rPr>
        <w:t>，與阿美族人和平共處，直到一次意</w:t>
      </w:r>
      <w:r w:rsidR="00B75707" w:rsidRPr="00B75707">
        <w:rPr>
          <w:rFonts w:ascii="標楷體" w:eastAsia="標楷體" w:hAnsi="標楷體" w:cs="新細明體" w:hint="eastAsia"/>
          <w:kern w:val="0"/>
        </w:rPr>
        <w:t>外。</w:t>
      </w:r>
    </w:p>
    <w:p w:rsidR="00D10524" w:rsidRPr="00B75707" w:rsidRDefault="00D10524" w:rsidP="00B75707">
      <w:pPr>
        <w:pStyle w:val="a9"/>
        <w:rPr>
          <w:rFonts w:ascii="標楷體" w:eastAsia="標楷體" w:hAnsi="標楷體" w:cs="新細明體"/>
          <w:kern w:val="0"/>
        </w:rPr>
      </w:pPr>
      <w:r w:rsidRPr="00B75707">
        <w:rPr>
          <w:rFonts w:ascii="標楷體" w:eastAsia="標楷體" w:hAnsi="標楷體" w:cs="新細明體" w:hint="eastAsia"/>
          <w:kern w:val="0"/>
        </w:rPr>
        <w:t xml:space="preserve">　　</w:t>
      </w:r>
      <w:r w:rsidRPr="00B75707">
        <w:rPr>
          <w:rFonts w:ascii="標楷體" w:eastAsia="標楷體" w:hAnsi="標楷體" w:cs="新細明體"/>
          <w:kern w:val="0"/>
        </w:rPr>
        <w:t>事隔28年，哈尼仍然無法走出兒時與弟弟在海邊戲水時，弟弟溺水身亡的陰霾。於是他整天酗酒、賒帳</w:t>
      </w:r>
      <w:r w:rsidR="00B75707">
        <w:rPr>
          <w:rFonts w:ascii="標楷體" w:eastAsia="標楷體" w:hAnsi="標楷體" w:cs="新細明體" w:hint="eastAsia"/>
          <w:kern w:val="0"/>
        </w:rPr>
        <w:t>，也不認真捕魚</w:t>
      </w:r>
      <w:r w:rsidRPr="00B75707">
        <w:rPr>
          <w:rFonts w:ascii="標楷體" w:eastAsia="標楷體" w:hAnsi="標楷體" w:cs="新細明體"/>
          <w:kern w:val="0"/>
        </w:rPr>
        <w:t>，</w:t>
      </w:r>
      <w:r w:rsidR="00B75707">
        <w:rPr>
          <w:rFonts w:ascii="標楷體" w:eastAsia="標楷體" w:hAnsi="標楷體" w:cs="新細明體" w:hint="eastAsia"/>
          <w:kern w:val="0"/>
        </w:rPr>
        <w:t>他</w:t>
      </w:r>
      <w:r w:rsidRPr="00B75707">
        <w:rPr>
          <w:rFonts w:ascii="標楷體" w:eastAsia="標楷體" w:hAnsi="標楷體" w:cs="新細明體"/>
          <w:kern w:val="0"/>
        </w:rPr>
        <w:t>老婆</w:t>
      </w:r>
      <w:r w:rsidR="00B75707">
        <w:rPr>
          <w:rFonts w:ascii="標楷體" w:eastAsia="標楷體" w:hAnsi="標楷體" w:cs="新細明體" w:hint="eastAsia"/>
          <w:kern w:val="0"/>
        </w:rPr>
        <w:t>則是整天不停地抱怨他</w:t>
      </w:r>
      <w:r w:rsidRPr="00B75707">
        <w:rPr>
          <w:rFonts w:ascii="標楷體" w:eastAsia="標楷體" w:hAnsi="標楷體" w:cs="新細明體"/>
          <w:kern w:val="0"/>
        </w:rPr>
        <w:t>，</w:t>
      </w:r>
      <w:r w:rsidR="00735ABA">
        <w:rPr>
          <w:rFonts w:ascii="標楷體" w:eastAsia="標楷體" w:hAnsi="標楷體" w:cs="新細明體" w:hint="eastAsia"/>
          <w:kern w:val="0"/>
        </w:rPr>
        <w:t>對她</w:t>
      </w:r>
      <w:proofErr w:type="gramStart"/>
      <w:r w:rsidR="00735ABA">
        <w:rPr>
          <w:rFonts w:ascii="標楷體" w:eastAsia="標楷體" w:hAnsi="標楷體" w:cs="新細明體" w:hint="eastAsia"/>
          <w:kern w:val="0"/>
        </w:rPr>
        <w:t>念東念溪</w:t>
      </w:r>
      <w:proofErr w:type="gramEnd"/>
      <w:r w:rsidR="00735ABA">
        <w:rPr>
          <w:rFonts w:ascii="標楷體" w:eastAsia="標楷體" w:hAnsi="標楷體" w:cs="新細明體" w:hint="eastAsia"/>
          <w:kern w:val="0"/>
        </w:rPr>
        <w:t>的，為了逃避老婆地喋喋不休，</w:t>
      </w:r>
      <w:r w:rsidR="00B75707">
        <w:rPr>
          <w:rFonts w:ascii="標楷體" w:eastAsia="標楷體" w:hAnsi="標楷體" w:cs="新細明體" w:hint="eastAsia"/>
          <w:kern w:val="0"/>
        </w:rPr>
        <w:t>所以</w:t>
      </w:r>
      <w:r w:rsidRPr="00B75707">
        <w:rPr>
          <w:rFonts w:ascii="標楷體" w:eastAsia="標楷體" w:hAnsi="標楷體" w:cs="新細明體"/>
          <w:kern w:val="0"/>
        </w:rPr>
        <w:t>海邊成了哈尼</w:t>
      </w:r>
      <w:r w:rsidR="00735ABA">
        <w:rPr>
          <w:rFonts w:ascii="標楷體" w:eastAsia="標楷體" w:hAnsi="標楷體" w:cs="新細明體" w:hint="eastAsia"/>
          <w:kern w:val="0"/>
        </w:rPr>
        <w:t>最佳</w:t>
      </w:r>
      <w:r w:rsidRPr="00B75707">
        <w:rPr>
          <w:rFonts w:ascii="標楷體" w:eastAsia="標楷體" w:hAnsi="標楷體" w:cs="新細明體"/>
          <w:kern w:val="0"/>
        </w:rPr>
        <w:t>的避風港</w:t>
      </w:r>
      <w:r w:rsidR="00B75707">
        <w:rPr>
          <w:rFonts w:ascii="標楷體" w:eastAsia="標楷體" w:hAnsi="標楷體" w:cs="新細明體" w:hint="eastAsia"/>
          <w:kern w:val="0"/>
        </w:rPr>
        <w:t>，在海邊是哈尼唯一可以清淨、放鬆的地方</w:t>
      </w:r>
      <w:r w:rsidRPr="00B75707">
        <w:rPr>
          <w:rFonts w:ascii="標楷體" w:eastAsia="標楷體" w:hAnsi="標楷體" w:cs="新細明體"/>
          <w:kern w:val="0"/>
        </w:rPr>
        <w:t>。</w:t>
      </w:r>
      <w:proofErr w:type="gramStart"/>
      <w:r w:rsidRPr="00B75707">
        <w:rPr>
          <w:rFonts w:ascii="標楷體" w:eastAsia="標楷體" w:hAnsi="標楷體" w:cs="新細明體"/>
          <w:kern w:val="0"/>
        </w:rPr>
        <w:t>嘎里</w:t>
      </w:r>
      <w:proofErr w:type="gramEnd"/>
      <w:r w:rsidRPr="00B75707">
        <w:rPr>
          <w:rFonts w:ascii="標楷體" w:eastAsia="標楷體" w:hAnsi="標楷體" w:cs="新細明體"/>
          <w:kern w:val="0"/>
        </w:rPr>
        <w:t>，一位13</w:t>
      </w:r>
      <w:r w:rsidR="00735ABA">
        <w:rPr>
          <w:rFonts w:ascii="標楷體" w:eastAsia="標楷體" w:hAnsi="標楷體" w:cs="新細明體"/>
          <w:kern w:val="0"/>
        </w:rPr>
        <w:t>歲少女，因為父親</w:t>
      </w:r>
      <w:r w:rsidR="00735ABA">
        <w:rPr>
          <w:rFonts w:ascii="標楷體" w:eastAsia="標楷體" w:hAnsi="標楷體" w:cs="新細明體" w:hint="eastAsia"/>
          <w:kern w:val="0"/>
        </w:rPr>
        <w:t>得了</w:t>
      </w:r>
      <w:r w:rsidRPr="00B75707">
        <w:rPr>
          <w:rFonts w:ascii="標楷體" w:eastAsia="標楷體" w:hAnsi="標楷體" w:cs="新細明體"/>
          <w:kern w:val="0"/>
        </w:rPr>
        <w:t>重病</w:t>
      </w:r>
      <w:r w:rsidR="00735ABA">
        <w:rPr>
          <w:rFonts w:ascii="標楷體" w:eastAsia="標楷體" w:hAnsi="標楷體" w:cs="新細明體" w:hint="eastAsia"/>
          <w:kern w:val="0"/>
        </w:rPr>
        <w:t>，且當時</w:t>
      </w:r>
      <w:r w:rsidRPr="00B75707">
        <w:rPr>
          <w:rFonts w:ascii="標楷體" w:eastAsia="標楷體" w:hAnsi="標楷體" w:cs="新細明體"/>
          <w:kern w:val="0"/>
        </w:rPr>
        <w:t>家中的經濟狀況</w:t>
      </w:r>
      <w:r w:rsidR="00735ABA">
        <w:rPr>
          <w:rFonts w:ascii="標楷體" w:eastAsia="標楷體" w:hAnsi="標楷體" w:cs="新細明體" w:hint="eastAsia"/>
          <w:kern w:val="0"/>
        </w:rPr>
        <w:t>並不是很</w:t>
      </w:r>
      <w:r w:rsidR="00B75707">
        <w:rPr>
          <w:rFonts w:ascii="標楷體" w:eastAsia="標楷體" w:hAnsi="標楷體" w:cs="新細明體" w:hint="eastAsia"/>
          <w:kern w:val="0"/>
        </w:rPr>
        <w:t>好</w:t>
      </w:r>
      <w:r w:rsidRPr="00B75707">
        <w:rPr>
          <w:rFonts w:ascii="標楷體" w:eastAsia="標楷體" w:hAnsi="標楷體" w:cs="新細明體"/>
          <w:kern w:val="0"/>
        </w:rPr>
        <w:t>，</w:t>
      </w:r>
      <w:r w:rsidR="00B75707">
        <w:rPr>
          <w:rFonts w:ascii="標楷體" w:eastAsia="標楷體" w:hAnsi="標楷體" w:cs="新細明體" w:hint="eastAsia"/>
          <w:kern w:val="0"/>
        </w:rPr>
        <w:t>所以</w:t>
      </w:r>
      <w:r w:rsidR="00735ABA">
        <w:rPr>
          <w:rFonts w:ascii="標楷體" w:eastAsia="標楷體" w:hAnsi="標楷體" w:cs="新細明體" w:hint="eastAsia"/>
          <w:kern w:val="0"/>
        </w:rPr>
        <w:t>她</w:t>
      </w:r>
      <w:r w:rsidRPr="00B75707">
        <w:rPr>
          <w:rFonts w:ascii="標楷體" w:eastAsia="標楷體" w:hAnsi="標楷體" w:cs="新細明體"/>
          <w:kern w:val="0"/>
        </w:rPr>
        <w:t>放棄了繼續念書</w:t>
      </w:r>
      <w:r w:rsidR="00B75707">
        <w:rPr>
          <w:rFonts w:ascii="標楷體" w:eastAsia="標楷體" w:hAnsi="標楷體" w:cs="新細明體" w:hint="eastAsia"/>
          <w:kern w:val="0"/>
        </w:rPr>
        <w:t>，</w:t>
      </w:r>
      <w:r w:rsidR="00735ABA">
        <w:rPr>
          <w:rFonts w:ascii="標楷體" w:eastAsia="標楷體" w:hAnsi="標楷體" w:cs="新細明體" w:hint="eastAsia"/>
          <w:kern w:val="0"/>
        </w:rPr>
        <w:t>繼而</w:t>
      </w:r>
      <w:r w:rsidRPr="00B75707">
        <w:rPr>
          <w:rFonts w:ascii="標楷體" w:eastAsia="標楷體" w:hAnsi="標楷體" w:cs="新細明體"/>
          <w:kern w:val="0"/>
        </w:rPr>
        <w:t>留在家中照顧父親，但許多青春期的思緒與壓力讓他在家人與自我間掙扎</w:t>
      </w:r>
      <w:r w:rsidR="00B75707">
        <w:rPr>
          <w:rFonts w:ascii="標楷體" w:eastAsia="標楷體" w:hAnsi="標楷體" w:cs="新細明體" w:hint="eastAsia"/>
          <w:kern w:val="0"/>
        </w:rPr>
        <w:t>，知道他狀況的母親想</w:t>
      </w:r>
      <w:proofErr w:type="gramStart"/>
      <w:r w:rsidR="00B75707">
        <w:rPr>
          <w:rFonts w:ascii="標楷體" w:eastAsia="標楷體" w:hAnsi="標楷體" w:cs="新細明體" w:hint="eastAsia"/>
          <w:kern w:val="0"/>
        </w:rPr>
        <w:t>將嘎里</w:t>
      </w:r>
      <w:proofErr w:type="gramEnd"/>
      <w:r w:rsidR="00B75707">
        <w:rPr>
          <w:rFonts w:ascii="標楷體" w:eastAsia="標楷體" w:hAnsi="標楷體" w:cs="新細明體" w:hint="eastAsia"/>
          <w:kern w:val="0"/>
        </w:rPr>
        <w:t>接到他身邊去，但</w:t>
      </w:r>
      <w:proofErr w:type="gramStart"/>
      <w:r w:rsidR="00B75707">
        <w:rPr>
          <w:rFonts w:ascii="標楷體" w:eastAsia="標楷體" w:hAnsi="標楷體" w:cs="新細明體" w:hint="eastAsia"/>
          <w:kern w:val="0"/>
        </w:rPr>
        <w:t>由於嘎裡放不下</w:t>
      </w:r>
      <w:proofErr w:type="gramEnd"/>
      <w:r w:rsidR="00B75707">
        <w:rPr>
          <w:rFonts w:ascii="標楷體" w:eastAsia="標楷體" w:hAnsi="標楷體" w:cs="新細明體" w:hint="eastAsia"/>
          <w:kern w:val="0"/>
        </w:rPr>
        <w:t>父親，所以選擇留在父親身邊，他知道父親愛吃海裡的一種海鮮，但採集那海鮮的區域很危險，某天她為了父親去了那危險海域，哈尼發現了，這讓他喚起了他兒時</w:t>
      </w:r>
      <w:r w:rsidR="00735ABA">
        <w:rPr>
          <w:rFonts w:ascii="標楷體" w:eastAsia="標楷體" w:hAnsi="標楷體" w:cs="新細明體" w:hint="eastAsia"/>
          <w:kern w:val="0"/>
        </w:rPr>
        <w:t>弟弟溺水</w:t>
      </w:r>
      <w:r w:rsidR="00B75707">
        <w:rPr>
          <w:rFonts w:ascii="標楷體" w:eastAsia="標楷體" w:hAnsi="標楷體" w:cs="新細明體" w:hint="eastAsia"/>
          <w:kern w:val="0"/>
        </w:rPr>
        <w:t>的記憶，他趕緊在海中</w:t>
      </w:r>
      <w:proofErr w:type="gramStart"/>
      <w:r w:rsidR="00B75707">
        <w:rPr>
          <w:rFonts w:ascii="標楷體" w:eastAsia="標楷體" w:hAnsi="標楷體" w:cs="新細明體" w:hint="eastAsia"/>
          <w:kern w:val="0"/>
        </w:rPr>
        <w:t>搜尋嘎里的</w:t>
      </w:r>
      <w:proofErr w:type="gramEnd"/>
      <w:r w:rsidR="00B75707">
        <w:rPr>
          <w:rFonts w:ascii="標楷體" w:eastAsia="標楷體" w:hAnsi="標楷體" w:cs="新細明體" w:hint="eastAsia"/>
          <w:kern w:val="0"/>
        </w:rPr>
        <w:t>身影，但已來不及，</w:t>
      </w:r>
      <w:proofErr w:type="gramStart"/>
      <w:r w:rsidR="00735ABA">
        <w:rPr>
          <w:rFonts w:ascii="標楷體" w:eastAsia="標楷體" w:hAnsi="標楷體" w:cs="新細明體" w:hint="eastAsia"/>
          <w:kern w:val="0"/>
        </w:rPr>
        <w:t>嘎里像</w:t>
      </w:r>
      <w:proofErr w:type="gramEnd"/>
      <w:r w:rsidR="00735ABA">
        <w:rPr>
          <w:rFonts w:ascii="標楷體" w:eastAsia="標楷體" w:hAnsi="標楷體" w:cs="新細明體" w:hint="eastAsia"/>
          <w:kern w:val="0"/>
        </w:rPr>
        <w:t>天使般地消失在大海裡，</w:t>
      </w:r>
      <w:r w:rsidR="00B75707">
        <w:rPr>
          <w:rFonts w:ascii="標楷體" w:eastAsia="標楷體" w:hAnsi="標楷體" w:cs="新細明體" w:hint="eastAsia"/>
          <w:kern w:val="0"/>
        </w:rPr>
        <w:t>最後</w:t>
      </w:r>
      <w:r w:rsidR="00735ABA">
        <w:rPr>
          <w:rFonts w:ascii="標楷體" w:eastAsia="標楷體" w:hAnsi="標楷體" w:cs="新細明體" w:hint="eastAsia"/>
          <w:kern w:val="0"/>
        </w:rPr>
        <w:t>哈尼</w:t>
      </w:r>
      <w:r w:rsidR="00B75707">
        <w:rPr>
          <w:rFonts w:ascii="標楷體" w:eastAsia="標楷體" w:hAnsi="標楷體" w:cs="新細明體" w:hint="eastAsia"/>
          <w:kern w:val="0"/>
        </w:rPr>
        <w:t>在海邊祈求</w:t>
      </w:r>
      <w:proofErr w:type="gramStart"/>
      <w:r w:rsidR="00B75707">
        <w:rPr>
          <w:rFonts w:ascii="標楷體" w:eastAsia="標楷體" w:hAnsi="標楷體" w:cs="新細明體" w:hint="eastAsia"/>
          <w:kern w:val="0"/>
        </w:rPr>
        <w:t>祂</w:t>
      </w:r>
      <w:proofErr w:type="gramEnd"/>
      <w:r w:rsidR="00B75707">
        <w:rPr>
          <w:rFonts w:ascii="標楷體" w:eastAsia="標楷體" w:hAnsi="標楷體" w:cs="新細明體" w:hint="eastAsia"/>
          <w:kern w:val="0"/>
        </w:rPr>
        <w:t>的弟弟要在另一個世界好好</w:t>
      </w:r>
      <w:proofErr w:type="gramStart"/>
      <w:r w:rsidR="00735ABA">
        <w:rPr>
          <w:rFonts w:ascii="標楷體" w:eastAsia="標楷體" w:hAnsi="標楷體" w:cs="新細明體" w:hint="eastAsia"/>
          <w:kern w:val="0"/>
        </w:rPr>
        <w:t>照顧</w:t>
      </w:r>
      <w:r w:rsidR="00B75707">
        <w:rPr>
          <w:rFonts w:ascii="標楷體" w:eastAsia="標楷體" w:hAnsi="標楷體" w:cs="新細明體" w:hint="eastAsia"/>
          <w:kern w:val="0"/>
        </w:rPr>
        <w:t>嘎里</w:t>
      </w:r>
      <w:proofErr w:type="gramEnd"/>
      <w:r w:rsidR="00B75707">
        <w:rPr>
          <w:rFonts w:ascii="標楷體" w:eastAsia="標楷體" w:hAnsi="標楷體" w:cs="新細明體" w:hint="eastAsia"/>
          <w:kern w:val="0"/>
        </w:rPr>
        <w:t>，她是個好孩子</w:t>
      </w:r>
      <w:r w:rsidRPr="00B75707">
        <w:rPr>
          <w:rFonts w:ascii="標楷體" w:eastAsia="標楷體" w:hAnsi="標楷體" w:cs="新細明體" w:hint="eastAsia"/>
          <w:kern w:val="0"/>
        </w:rPr>
        <w:t>。</w:t>
      </w:r>
      <w:r w:rsidR="00735ABA">
        <w:rPr>
          <w:rFonts w:ascii="標楷體" w:eastAsia="標楷體" w:hAnsi="標楷體" w:cs="新細明體" w:hint="eastAsia"/>
          <w:kern w:val="0"/>
        </w:rPr>
        <w:t>這事件也讓</w:t>
      </w:r>
      <w:r w:rsidR="00002CB6">
        <w:rPr>
          <w:rFonts w:ascii="標楷體" w:eastAsia="標楷體" w:hAnsi="標楷體" w:cs="新細明體" w:hint="eastAsia"/>
          <w:kern w:val="0"/>
        </w:rPr>
        <w:t>哈尼也重拾對生活的認真態度。</w:t>
      </w:r>
    </w:p>
    <w:p w:rsidR="00B75707" w:rsidRPr="00AA52BD" w:rsidRDefault="00B75707" w:rsidP="00D105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735ABA">
        <w:rPr>
          <w:rFonts w:ascii="標楷體" w:eastAsia="標楷體" w:hAnsi="標楷體" w:hint="eastAsia"/>
          <w:szCs w:val="24"/>
        </w:rPr>
        <w:t>影片結束後，很榮幸的我們邀請到本部片的導演及演員與我們一同分享這</w:t>
      </w:r>
      <w:proofErr w:type="gramStart"/>
      <w:r w:rsidR="00735ABA">
        <w:rPr>
          <w:rFonts w:ascii="標楷體" w:eastAsia="標楷體" w:hAnsi="標楷體" w:hint="eastAsia"/>
          <w:szCs w:val="24"/>
        </w:rPr>
        <w:t>部戲帶</w:t>
      </w:r>
      <w:proofErr w:type="gramEnd"/>
      <w:r w:rsidR="00735ABA">
        <w:rPr>
          <w:rFonts w:ascii="標楷體" w:eastAsia="標楷體" w:hAnsi="標楷體" w:hint="eastAsia"/>
          <w:szCs w:val="24"/>
        </w:rPr>
        <w:t>給我們的感受。</w:t>
      </w:r>
      <w:r w:rsidR="00002CB6">
        <w:rPr>
          <w:rFonts w:ascii="標楷體" w:eastAsia="標楷體" w:hAnsi="標楷體" w:hint="eastAsia"/>
          <w:szCs w:val="24"/>
        </w:rPr>
        <w:t>同學們在影片中看到許多熟悉的台東美景，也透過導演及演員的對話中，得知他們在拍片過程中的辛苦，在水中長期待著，還有忍受著被珊瑚礁岩的劃破的傷口，其女主角還是導演的女兒，聽著他們的敘述，真覺得過程著實艱辛。</w:t>
      </w:r>
      <w:proofErr w:type="gramStart"/>
      <w:r w:rsidR="00002CB6">
        <w:rPr>
          <w:rFonts w:ascii="標楷體" w:eastAsia="標楷體" w:hAnsi="標楷體" w:hint="eastAsia"/>
          <w:szCs w:val="24"/>
        </w:rPr>
        <w:t>片中也</w:t>
      </w:r>
      <w:proofErr w:type="gramEnd"/>
      <w:r w:rsidR="00002CB6">
        <w:rPr>
          <w:rFonts w:ascii="標楷體" w:eastAsia="標楷體" w:hAnsi="標楷體" w:hint="eastAsia"/>
          <w:szCs w:val="24"/>
        </w:rPr>
        <w:t>演出原住民幽默風趣、開朗樂天的生活方式，海洋是他們的冰箱、是他們工作的場所，是他們歡慶、</w:t>
      </w:r>
      <w:proofErr w:type="gramStart"/>
      <w:r w:rsidR="00002CB6">
        <w:rPr>
          <w:rFonts w:ascii="標楷體" w:eastAsia="標楷體" w:hAnsi="標楷體" w:hint="eastAsia"/>
          <w:szCs w:val="24"/>
        </w:rPr>
        <w:t>放鬆、</w:t>
      </w:r>
      <w:proofErr w:type="gramEnd"/>
      <w:r w:rsidR="00002CB6">
        <w:rPr>
          <w:rFonts w:ascii="標楷體" w:eastAsia="標楷體" w:hAnsi="標楷體" w:hint="eastAsia"/>
          <w:szCs w:val="24"/>
        </w:rPr>
        <w:t>尋找自我等等的地方，海洋的存在對於他們有許多重要的意義，雖然海洋帶來了豐富的資源，但其中也蘊藏了很多危險。</w:t>
      </w:r>
      <w:r w:rsidR="00735ABA">
        <w:rPr>
          <w:rFonts w:ascii="標楷體" w:eastAsia="標楷體" w:hAnsi="標楷體" w:hint="eastAsia"/>
          <w:szCs w:val="24"/>
        </w:rPr>
        <w:t>這次分享的過程中很榮幸也聽到了</w:t>
      </w:r>
      <w:r w:rsidR="00735ABA" w:rsidRPr="00B75707">
        <w:rPr>
          <w:rFonts w:ascii="標楷體" w:eastAsia="標楷體" w:hAnsi="標楷體" w:hint="eastAsia"/>
        </w:rPr>
        <w:t>麥尚‧拉外</w:t>
      </w:r>
      <w:r w:rsidR="00735ABA">
        <w:rPr>
          <w:rFonts w:ascii="標楷體" w:eastAsia="標楷體" w:hAnsi="標楷體" w:hint="eastAsia"/>
        </w:rPr>
        <w:t>高歌一曲，濃濃的在地風味，讓</w:t>
      </w:r>
      <w:r w:rsidR="00AA52BD">
        <w:rPr>
          <w:rFonts w:ascii="標楷體" w:eastAsia="標楷體" w:hAnsi="標楷體" w:hint="eastAsia"/>
        </w:rPr>
        <w:t>同學們</w:t>
      </w:r>
      <w:r w:rsidR="00735ABA">
        <w:rPr>
          <w:rFonts w:ascii="標楷體" w:eastAsia="標楷體" w:hAnsi="標楷體" w:hint="eastAsia"/>
        </w:rPr>
        <w:t>回味無窮。</w:t>
      </w:r>
    </w:p>
    <w:sectPr w:rsidR="00B75707" w:rsidRPr="00AA52BD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8" w:rsidRDefault="00D34F08" w:rsidP="00B01EAF">
      <w:r>
        <w:separator/>
      </w:r>
    </w:p>
  </w:endnote>
  <w:endnote w:type="continuationSeparator" w:id="0">
    <w:p w:rsidR="00D34F08" w:rsidRDefault="00D34F08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8" w:rsidRDefault="00D34F08" w:rsidP="00B01EAF">
      <w:r>
        <w:separator/>
      </w:r>
    </w:p>
  </w:footnote>
  <w:footnote w:type="continuationSeparator" w:id="0">
    <w:p w:rsidR="00D34F08" w:rsidRDefault="00D34F08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057B3"/>
    <w:multiLevelType w:val="hybridMultilevel"/>
    <w:tmpl w:val="7C2038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02CB6"/>
    <w:rsid w:val="0004425E"/>
    <w:rsid w:val="001360D5"/>
    <w:rsid w:val="001D29C0"/>
    <w:rsid w:val="00201BC7"/>
    <w:rsid w:val="00202820"/>
    <w:rsid w:val="00283E51"/>
    <w:rsid w:val="002A7DB3"/>
    <w:rsid w:val="002B30F1"/>
    <w:rsid w:val="003E7254"/>
    <w:rsid w:val="005B5BFF"/>
    <w:rsid w:val="006F2C7B"/>
    <w:rsid w:val="00727CF9"/>
    <w:rsid w:val="00735ABA"/>
    <w:rsid w:val="0079293C"/>
    <w:rsid w:val="009717A2"/>
    <w:rsid w:val="009D329C"/>
    <w:rsid w:val="00A615F9"/>
    <w:rsid w:val="00AA52BD"/>
    <w:rsid w:val="00B01EAF"/>
    <w:rsid w:val="00B75707"/>
    <w:rsid w:val="00C604D2"/>
    <w:rsid w:val="00CC4BC7"/>
    <w:rsid w:val="00D10524"/>
    <w:rsid w:val="00D34F08"/>
    <w:rsid w:val="00D57D0C"/>
    <w:rsid w:val="00DA69CE"/>
    <w:rsid w:val="00DB7D0D"/>
    <w:rsid w:val="00E873D0"/>
    <w:rsid w:val="00E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  <w:style w:type="paragraph" w:styleId="a9">
    <w:name w:val="No Spacing"/>
    <w:uiPriority w:val="1"/>
    <w:qFormat/>
    <w:rsid w:val="00B7570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  <w:style w:type="paragraph" w:styleId="a9">
    <w:name w:val="No Spacing"/>
    <w:uiPriority w:val="1"/>
    <w:qFormat/>
    <w:rsid w:val="00B7570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2011-10-24T16:24:00Z</dcterms:created>
  <dcterms:modified xsi:type="dcterms:W3CDTF">2012-05-20T09:46:00Z</dcterms:modified>
</cp:coreProperties>
</file>